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F9" w:rsidRDefault="007E76F9">
      <w:pPr>
        <w:widowControl w:val="0"/>
        <w:spacing w:line="276" w:lineRule="auto"/>
      </w:pPr>
      <w:bookmarkStart w:id="0" w:name="_gjdgxs" w:colFirst="0" w:colLast="0"/>
      <w:bookmarkEnd w:id="0"/>
    </w:p>
    <w:p w:rsidR="007E76F9" w:rsidRDefault="001253D5" w:rsidP="00821952">
      <w:pPr>
        <w:pBdr>
          <w:top w:val="single" w:sz="4" w:space="10" w:color="DDDDDD"/>
          <w:bottom w:val="single" w:sz="4" w:space="10" w:color="DDDDDD"/>
        </w:pBdr>
        <w:ind w:right="1"/>
        <w:jc w:val="center"/>
        <w:rPr>
          <w:b/>
          <w:i/>
          <w:smallCaps/>
          <w:color w:val="7C7C7C"/>
        </w:rPr>
      </w:pPr>
      <w:proofErr w:type="spellStart"/>
      <w:r>
        <w:rPr>
          <w:b/>
          <w:i/>
          <w:smallCaps/>
          <w:color w:val="7C7C7C"/>
        </w:rPr>
        <w:t>AMAPL’Aneth</w:t>
      </w:r>
      <w:proofErr w:type="spellEnd"/>
      <w:r w:rsidR="00821952">
        <w:rPr>
          <w:b/>
          <w:i/>
          <w:smallCaps/>
          <w:color w:val="7C7C7C"/>
        </w:rPr>
        <w:t xml:space="preserve">          </w:t>
      </w:r>
      <w:r w:rsidR="00821952" w:rsidRPr="00821952">
        <w:rPr>
          <w:b/>
          <w:i/>
          <w:smallCaps/>
          <w:color w:val="7C7C7C"/>
        </w:rPr>
        <w:t xml:space="preserve"> </w:t>
      </w:r>
      <w:r w:rsidR="00821952">
        <w:rPr>
          <w:b/>
          <w:i/>
          <w:smallCaps/>
          <w:color w:val="7C7C7C"/>
        </w:rPr>
        <w:t>Mars 2019 à Février 2020</w:t>
      </w:r>
    </w:p>
    <w:p w:rsidR="007E76F9" w:rsidRDefault="001253D5">
      <w:pPr>
        <w:pBdr>
          <w:top w:val="single" w:sz="4" w:space="10" w:color="DDDDDD"/>
          <w:bottom w:val="single" w:sz="4" w:space="10" w:color="DDDDDD"/>
        </w:pBdr>
        <w:ind w:right="1"/>
        <w:jc w:val="center"/>
        <w:rPr>
          <w:b/>
          <w:i/>
          <w:smallCaps/>
          <w:color w:val="7C7C7C"/>
        </w:rPr>
      </w:pPr>
      <w:r>
        <w:rPr>
          <w:b/>
          <w:i/>
          <w:smallCaps/>
          <w:color w:val="7C7C7C"/>
        </w:rPr>
        <w:t xml:space="preserve">Contrat viande ferme de la </w:t>
      </w:r>
      <w:proofErr w:type="spellStart"/>
      <w:r>
        <w:rPr>
          <w:b/>
          <w:i/>
          <w:smallCaps/>
          <w:color w:val="7C7C7C"/>
        </w:rPr>
        <w:t>Nosaie</w:t>
      </w:r>
      <w:proofErr w:type="spellEnd"/>
      <w:r>
        <w:rPr>
          <w:b/>
          <w:i/>
          <w:smallCaps/>
          <w:color w:val="7C7C7C"/>
        </w:rPr>
        <w:t xml:space="preserve"> de </w:t>
      </w:r>
      <w:proofErr w:type="spellStart"/>
      <w:r>
        <w:rPr>
          <w:b/>
          <w:i/>
          <w:smallCaps/>
          <w:color w:val="7C7C7C"/>
        </w:rPr>
        <w:t>Nonville</w:t>
      </w:r>
      <w:proofErr w:type="spellEnd"/>
    </w:p>
    <w:p w:rsidR="007E76F9" w:rsidRDefault="007E76F9">
      <w:pPr>
        <w:rPr>
          <w:rFonts w:ascii="Verdana" w:eastAsia="Verdana" w:hAnsi="Verdana" w:cs="Verdana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103"/>
      </w:tblGrid>
      <w:tr w:rsidR="007E76F9">
        <w:tc>
          <w:tcPr>
            <w:tcW w:w="5103" w:type="dxa"/>
          </w:tcPr>
          <w:p w:rsidR="007E76F9" w:rsidRDefault="001253D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Souscripteur 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Nom : 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Adresse : </w:t>
            </w:r>
          </w:p>
          <w:p w:rsidR="00BF622B" w:rsidRDefault="00BF622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E76F9" w:rsidRDefault="007E76F9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Tél : </w:t>
            </w:r>
          </w:p>
          <w:p w:rsidR="007E76F9" w:rsidRDefault="001253D5" w:rsidP="00BF622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Mail :</w:t>
            </w:r>
          </w:p>
        </w:tc>
        <w:tc>
          <w:tcPr>
            <w:tcW w:w="5103" w:type="dxa"/>
          </w:tcPr>
          <w:p w:rsidR="007E76F9" w:rsidRDefault="001253D5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Producteur 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 : Adrien PLOUVIER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Exploitation : LA FERME DE NOZAIE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Adresse : 6 ROUTE DE MONTEREAU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77140 NONVILLE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Tel : 06 48 32 94 35</w:t>
            </w:r>
          </w:p>
          <w:p w:rsidR="007E76F9" w:rsidRDefault="001253D5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Mail : </w:t>
            </w:r>
            <w:r>
              <w:rPr>
                <w:rFonts w:ascii="Verdana" w:eastAsia="Verdana" w:hAnsi="Verdana" w:cs="Verdana"/>
                <w:i/>
                <w:color w:val="373737"/>
                <w:sz w:val="20"/>
                <w:szCs w:val="20"/>
              </w:rPr>
              <w:t>adrienplouvier@yahoo.fr</w:t>
            </w:r>
          </w:p>
        </w:tc>
      </w:tr>
    </w:tbl>
    <w:p w:rsidR="007E76F9" w:rsidRDefault="007E76F9">
      <w:pPr>
        <w:rPr>
          <w:rFonts w:ascii="Verdana" w:eastAsia="Verdana" w:hAnsi="Verdana" w:cs="Verdana"/>
        </w:rPr>
      </w:pPr>
    </w:p>
    <w:p w:rsidR="007E76F9" w:rsidRDefault="001253D5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Le signataire</w:t>
      </w:r>
      <w:r w:rsidR="00481C4D">
        <w:rPr>
          <w:rFonts w:ascii="Verdana" w:eastAsia="Verdana" w:hAnsi="Verdana" w:cs="Verdana"/>
          <w:sz w:val="18"/>
          <w:szCs w:val="18"/>
        </w:rPr>
        <w:t xml:space="preserve"> souscripteur</w:t>
      </w:r>
      <w:r>
        <w:rPr>
          <w:rFonts w:ascii="Verdana" w:eastAsia="Verdana" w:hAnsi="Verdana" w:cs="Verdana"/>
          <w:sz w:val="18"/>
          <w:szCs w:val="18"/>
        </w:rPr>
        <w:t xml:space="preserve"> du présent contrat </w:t>
      </w:r>
      <w:r w:rsidR="00481C4D">
        <w:rPr>
          <w:rFonts w:ascii="Verdana" w:eastAsia="Verdana" w:hAnsi="Verdana" w:cs="Verdana"/>
          <w:sz w:val="18"/>
          <w:szCs w:val="18"/>
        </w:rPr>
        <w:t xml:space="preserve">est adhérent à </w:t>
      </w:r>
      <w:proofErr w:type="gramStart"/>
      <w:r w:rsidR="00481C4D">
        <w:rPr>
          <w:rFonts w:ascii="Verdana" w:eastAsia="Verdana" w:hAnsi="Verdana" w:cs="Verdana"/>
          <w:sz w:val="18"/>
          <w:szCs w:val="18"/>
        </w:rPr>
        <w:t>l’</w:t>
      </w:r>
      <w:r w:rsidR="00902AEC" w:rsidRPr="00902AEC">
        <w:rPr>
          <w:rFonts w:ascii="Verdana" w:eastAsia="Verdana" w:hAnsi="Verdana" w:cs="Verdana"/>
          <w:sz w:val="18"/>
          <w:szCs w:val="18"/>
        </w:rPr>
        <w:t xml:space="preserve"> </w:t>
      </w:r>
      <w:r w:rsidR="00902AEC">
        <w:rPr>
          <w:rFonts w:ascii="Verdana" w:eastAsia="Verdana" w:hAnsi="Verdana" w:cs="Verdana"/>
          <w:sz w:val="18"/>
          <w:szCs w:val="18"/>
        </w:rPr>
        <w:t>AMAPL’ANETH</w:t>
      </w:r>
      <w:proofErr w:type="gramEnd"/>
      <w:r w:rsidR="00AA752D">
        <w:rPr>
          <w:rFonts w:ascii="Verdana" w:eastAsia="Verdana" w:hAnsi="Verdana" w:cs="Verdana"/>
          <w:sz w:val="18"/>
          <w:szCs w:val="18"/>
        </w:rPr>
        <w:t>,</w:t>
      </w:r>
      <w:r w:rsidR="009A7BC2">
        <w:rPr>
          <w:rFonts w:ascii="Verdana" w:eastAsia="Verdana" w:hAnsi="Verdana" w:cs="Verdana"/>
          <w:sz w:val="18"/>
          <w:szCs w:val="18"/>
        </w:rPr>
        <w:t xml:space="preserve"> à jour de sa cotisation. En conséquence</w:t>
      </w:r>
      <w:r w:rsidR="00902AEC">
        <w:rPr>
          <w:rFonts w:ascii="Verdana" w:eastAsia="Verdana" w:hAnsi="Verdana" w:cs="Verdana"/>
          <w:sz w:val="18"/>
          <w:szCs w:val="18"/>
        </w:rPr>
        <w:t>, i</w:t>
      </w:r>
      <w:r w:rsidR="009A7BC2">
        <w:rPr>
          <w:rFonts w:ascii="Verdana" w:eastAsia="Verdana" w:hAnsi="Verdana" w:cs="Verdana"/>
          <w:sz w:val="18"/>
          <w:szCs w:val="18"/>
        </w:rPr>
        <w:t xml:space="preserve">l </w:t>
      </w:r>
      <w:r w:rsidR="00AA752D">
        <w:rPr>
          <w:rFonts w:ascii="Verdana" w:eastAsia="Verdana" w:hAnsi="Verdana" w:cs="Verdana"/>
          <w:sz w:val="18"/>
          <w:szCs w:val="18"/>
        </w:rPr>
        <w:t>admet</w:t>
      </w:r>
      <w:r w:rsidR="009A7BC2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les principes et engagements définis dans la charte des AMAP</w:t>
      </w:r>
      <w:r w:rsidR="00AA752D">
        <w:rPr>
          <w:rFonts w:ascii="Verdana" w:eastAsia="Verdana" w:hAnsi="Verdana" w:cs="Verdana"/>
          <w:sz w:val="18"/>
          <w:szCs w:val="18"/>
        </w:rPr>
        <w:t xml:space="preserve">, </w:t>
      </w:r>
      <w:r w:rsidR="00902AEC">
        <w:rPr>
          <w:rFonts w:ascii="Verdana" w:eastAsia="Verdana" w:hAnsi="Verdana" w:cs="Verdana"/>
          <w:sz w:val="18"/>
          <w:szCs w:val="18"/>
        </w:rPr>
        <w:t>rappelé</w:t>
      </w:r>
      <w:r w:rsidR="00AA752D">
        <w:rPr>
          <w:rFonts w:ascii="Verdana" w:eastAsia="Verdana" w:hAnsi="Verdana" w:cs="Verdana"/>
          <w:sz w:val="18"/>
          <w:szCs w:val="18"/>
        </w:rPr>
        <w:t>s</w:t>
      </w:r>
      <w:r w:rsidR="00902AEC">
        <w:rPr>
          <w:rFonts w:ascii="Verdana" w:eastAsia="Verdana" w:hAnsi="Verdana" w:cs="Verdana"/>
          <w:sz w:val="18"/>
          <w:szCs w:val="18"/>
        </w:rPr>
        <w:t xml:space="preserve"> dans le document d’adhésion à l’AMAPL’ANETH.  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7E76F9" w:rsidRDefault="007E76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eastAsia="Verdana" w:hAnsi="Verdana" w:cs="Verdana"/>
          <w:b/>
          <w:sz w:val="18"/>
          <w:szCs w:val="18"/>
          <w:highlight w:val="darkGray"/>
          <w:u w:val="single"/>
        </w:rPr>
      </w:pPr>
    </w:p>
    <w:p w:rsidR="007E76F9" w:rsidRDefault="00125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Article 1</w:t>
      </w:r>
      <w:r>
        <w:rPr>
          <w:rFonts w:ascii="Verdana" w:eastAsia="Verdana" w:hAnsi="Verdana" w:cs="Verdana"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Le</w:t>
      </w:r>
      <w:r>
        <w:rPr>
          <w:rFonts w:ascii="Verdana" w:eastAsia="Verdana" w:hAnsi="Verdana" w:cs="Verdana"/>
          <w:sz w:val="18"/>
          <w:szCs w:val="18"/>
          <w:highlight w:val="lightGray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producteur s’engage :</w:t>
      </w:r>
    </w:p>
    <w:p w:rsidR="007E76F9" w:rsidRDefault="007E76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</w:pPr>
    </w:p>
    <w:p w:rsidR="00902AEC" w:rsidRDefault="001253D5" w:rsidP="00902AEC">
      <w:pPr>
        <w:widowControl w:val="0"/>
        <w:numPr>
          <w:ilvl w:val="1"/>
          <w:numId w:val="1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fournir au souscripteur de la viande issue de sa ferme</w:t>
      </w:r>
    </w:p>
    <w:p w:rsidR="00902AEC" w:rsidRDefault="001253D5" w:rsidP="00902AEC">
      <w:pPr>
        <w:widowControl w:val="0"/>
        <w:numPr>
          <w:ilvl w:val="1"/>
          <w:numId w:val="1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poursuivre sa démarche de conversion de </w:t>
      </w:r>
      <w:r w:rsidR="00902AEC">
        <w:rPr>
          <w:rFonts w:ascii="Verdana" w:eastAsia="Verdana" w:hAnsi="Verdana" w:cs="Verdana"/>
          <w:sz w:val="18"/>
          <w:szCs w:val="18"/>
        </w:rPr>
        <w:t xml:space="preserve">son </w:t>
      </w:r>
      <w:r>
        <w:rPr>
          <w:rFonts w:ascii="Verdana" w:eastAsia="Verdana" w:hAnsi="Verdana" w:cs="Verdana"/>
          <w:sz w:val="18"/>
          <w:szCs w:val="18"/>
        </w:rPr>
        <w:t xml:space="preserve">exploitation et de </w:t>
      </w:r>
      <w:r w:rsidR="00902AEC">
        <w:rPr>
          <w:rFonts w:ascii="Verdana" w:eastAsia="Verdana" w:hAnsi="Verdana" w:cs="Verdana"/>
          <w:sz w:val="18"/>
          <w:szCs w:val="18"/>
        </w:rPr>
        <w:t xml:space="preserve">son </w:t>
      </w:r>
      <w:r>
        <w:rPr>
          <w:rFonts w:ascii="Verdana" w:eastAsia="Verdana" w:hAnsi="Verdana" w:cs="Verdana"/>
          <w:sz w:val="18"/>
          <w:szCs w:val="18"/>
        </w:rPr>
        <w:t>atelier ovin à l’agriculture biologique d’ici à 2020</w:t>
      </w:r>
      <w:r w:rsidR="00046DC3"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:rsidR="00902AEC" w:rsidRDefault="001253D5" w:rsidP="00902AEC">
      <w:pPr>
        <w:widowControl w:val="0"/>
        <w:numPr>
          <w:ilvl w:val="1"/>
          <w:numId w:val="1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902AEC">
        <w:rPr>
          <w:rFonts w:ascii="Verdana" w:eastAsia="Verdana" w:hAnsi="Verdana" w:cs="Verdana"/>
          <w:sz w:val="18"/>
          <w:szCs w:val="18"/>
        </w:rPr>
        <w:t xml:space="preserve">A assurer une alimentation des brebis essentiellement par des produits de la </w:t>
      </w:r>
      <w:proofErr w:type="gramStart"/>
      <w:r w:rsidRPr="00902AEC">
        <w:rPr>
          <w:rFonts w:ascii="Verdana" w:eastAsia="Verdana" w:hAnsi="Verdana" w:cs="Verdana"/>
          <w:sz w:val="18"/>
          <w:szCs w:val="18"/>
        </w:rPr>
        <w:t>ferme:</w:t>
      </w:r>
      <w:proofErr w:type="gramEnd"/>
      <w:r w:rsidRPr="00902AEC">
        <w:rPr>
          <w:rFonts w:ascii="Verdana" w:eastAsia="Verdana" w:hAnsi="Verdana" w:cs="Verdana"/>
          <w:sz w:val="18"/>
          <w:szCs w:val="18"/>
        </w:rPr>
        <w:t xml:space="preserve"> pâturages, foin, aliment</w:t>
      </w:r>
      <w:r w:rsidR="00265D55">
        <w:rPr>
          <w:rFonts w:ascii="Verdana" w:eastAsia="Verdana" w:hAnsi="Verdana" w:cs="Verdana"/>
          <w:sz w:val="18"/>
          <w:szCs w:val="18"/>
        </w:rPr>
        <w:t>s</w:t>
      </w:r>
      <w:r w:rsidRPr="00902AEC">
        <w:rPr>
          <w:rFonts w:ascii="Verdana" w:eastAsia="Verdana" w:hAnsi="Verdana" w:cs="Verdana"/>
          <w:sz w:val="18"/>
          <w:szCs w:val="18"/>
        </w:rPr>
        <w:t xml:space="preserve"> maison</w:t>
      </w:r>
      <w:r w:rsidR="00046DC3">
        <w:rPr>
          <w:rFonts w:ascii="Verdana" w:eastAsia="Verdana" w:hAnsi="Verdana" w:cs="Verdana"/>
          <w:sz w:val="18"/>
          <w:szCs w:val="18"/>
        </w:rPr>
        <w:t>.</w:t>
      </w:r>
    </w:p>
    <w:p w:rsidR="007E76F9" w:rsidRPr="00046DC3" w:rsidRDefault="001253D5" w:rsidP="00046DC3">
      <w:pPr>
        <w:widowControl w:val="0"/>
        <w:numPr>
          <w:ilvl w:val="1"/>
          <w:numId w:val="1"/>
        </w:numPr>
        <w:shd w:val="clear" w:color="auto" w:fill="FFFFF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/>
        <w:jc w:val="both"/>
        <w:rPr>
          <w:rFonts w:ascii="Verdana" w:eastAsia="Verdana" w:hAnsi="Verdana" w:cs="Verdana"/>
          <w:sz w:val="18"/>
          <w:szCs w:val="18"/>
        </w:rPr>
      </w:pPr>
      <w:r w:rsidRPr="00902AEC">
        <w:rPr>
          <w:rFonts w:ascii="Verdana" w:eastAsia="Verdana" w:hAnsi="Verdana" w:cs="Verdana"/>
          <w:sz w:val="18"/>
          <w:szCs w:val="18"/>
        </w:rPr>
        <w:t xml:space="preserve">A assurer une conduite de l’exploitation limitant l’emploi de l’usage des produits de synthèse et </w:t>
      </w:r>
      <w:r w:rsidR="00265D55">
        <w:rPr>
          <w:rFonts w:ascii="Verdana" w:eastAsia="Verdana" w:hAnsi="Verdana" w:cs="Verdana"/>
          <w:sz w:val="18"/>
          <w:szCs w:val="18"/>
        </w:rPr>
        <w:t xml:space="preserve">des </w:t>
      </w:r>
      <w:r w:rsidRPr="00902AEC">
        <w:rPr>
          <w:rFonts w:ascii="Verdana" w:eastAsia="Verdana" w:hAnsi="Verdana" w:cs="Verdana"/>
          <w:sz w:val="18"/>
          <w:szCs w:val="18"/>
        </w:rPr>
        <w:t>antibiotiques</w:t>
      </w:r>
      <w:r w:rsidR="00046DC3">
        <w:rPr>
          <w:rFonts w:ascii="Verdana" w:eastAsia="Verdana" w:hAnsi="Verdana" w:cs="Verdana"/>
          <w:sz w:val="18"/>
          <w:szCs w:val="18"/>
        </w:rPr>
        <w:t>.</w:t>
      </w:r>
      <w:r w:rsidRPr="00902AEC">
        <w:rPr>
          <w:rFonts w:ascii="Verdana" w:eastAsia="Verdana" w:hAnsi="Verdana" w:cs="Verdana"/>
          <w:sz w:val="18"/>
          <w:szCs w:val="18"/>
        </w:rPr>
        <w:t xml:space="preserve"> </w:t>
      </w:r>
    </w:p>
    <w:p w:rsidR="007E76F9" w:rsidRDefault="007E76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:rsidR="007E76F9" w:rsidRDefault="00125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Article 2</w:t>
      </w:r>
      <w:r>
        <w:rPr>
          <w:rFonts w:ascii="Verdana" w:eastAsia="Verdana" w:hAnsi="Verdana" w:cs="Verdana"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Le souscripteur s’engage :</w:t>
      </w:r>
    </w:p>
    <w:p w:rsidR="007E76F9" w:rsidRDefault="00125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2-1</w:t>
      </w:r>
      <w:r>
        <w:rPr>
          <w:rFonts w:ascii="Verdana" w:eastAsia="Verdana" w:hAnsi="Verdana" w:cs="Verdana"/>
          <w:sz w:val="18"/>
          <w:szCs w:val="18"/>
        </w:rPr>
        <w:tab/>
        <w:t>A accepter qu'il ne s'</w:t>
      </w:r>
      <w:r w:rsidR="00046DC3">
        <w:rPr>
          <w:rFonts w:ascii="Verdana" w:eastAsia="Verdana" w:hAnsi="Verdana" w:cs="Verdana"/>
          <w:sz w:val="18"/>
          <w:szCs w:val="18"/>
        </w:rPr>
        <w:t>agisse</w:t>
      </w:r>
      <w:r>
        <w:rPr>
          <w:rFonts w:ascii="Verdana" w:eastAsia="Verdana" w:hAnsi="Verdana" w:cs="Verdana"/>
          <w:sz w:val="18"/>
          <w:szCs w:val="18"/>
        </w:rPr>
        <w:t xml:space="preserve"> pas d'un produit standard et que le poids du colis, la couleur et le goût de la </w:t>
      </w:r>
      <w:r w:rsidR="00046DC3">
        <w:rPr>
          <w:rFonts w:ascii="Verdana" w:eastAsia="Verdana" w:hAnsi="Verdana" w:cs="Verdana"/>
          <w:sz w:val="18"/>
          <w:szCs w:val="18"/>
        </w:rPr>
        <w:t xml:space="preserve">viande varie. </w:t>
      </w:r>
    </w:p>
    <w:p w:rsidR="00D42F37" w:rsidRDefault="00F3607A" w:rsidP="00F36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Article 3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Modalité de commande :</w:t>
      </w:r>
      <w:r w:rsidR="00D42F37" w:rsidRPr="00D42F37">
        <w:rPr>
          <w:rFonts w:ascii="Verdana" w:eastAsia="Verdana" w:hAnsi="Verdana" w:cs="Verdana"/>
          <w:sz w:val="18"/>
          <w:szCs w:val="18"/>
        </w:rPr>
        <w:t xml:space="preserve"> </w:t>
      </w:r>
    </w:p>
    <w:p w:rsidR="00F3607A" w:rsidRDefault="00D42F37" w:rsidP="00F36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</w:pPr>
      <w:r>
        <w:rPr>
          <w:rFonts w:ascii="Verdana" w:eastAsia="Verdana" w:hAnsi="Verdana" w:cs="Verdana"/>
          <w:sz w:val="18"/>
          <w:szCs w:val="18"/>
        </w:rPr>
        <w:t>3-1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Première distribution le 09 mars 2019. Deuxième distribution</w:t>
      </w:r>
      <w:r w:rsidR="00265D5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 20 avril</w:t>
      </w:r>
      <w:r w:rsidR="00265D55"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z w:val="18"/>
          <w:szCs w:val="18"/>
        </w:rPr>
        <w:t>sous réserve d</w:t>
      </w:r>
      <w:r w:rsidR="00265D55">
        <w:rPr>
          <w:rFonts w:ascii="Verdana" w:eastAsia="Verdana" w:hAnsi="Verdana" w:cs="Verdana"/>
          <w:sz w:val="18"/>
          <w:szCs w:val="18"/>
        </w:rPr>
        <w:t xml:space="preserve">’une </w:t>
      </w:r>
      <w:proofErr w:type="gramStart"/>
      <w:r w:rsidR="00265D55">
        <w:rPr>
          <w:rFonts w:ascii="Verdana" w:eastAsia="Verdana" w:hAnsi="Verdana" w:cs="Verdana"/>
          <w:sz w:val="18"/>
          <w:szCs w:val="18"/>
        </w:rPr>
        <w:t>production</w:t>
      </w:r>
      <w:r>
        <w:rPr>
          <w:rFonts w:ascii="Verdana" w:eastAsia="Verdana" w:hAnsi="Verdana" w:cs="Verdana"/>
          <w:sz w:val="18"/>
          <w:szCs w:val="18"/>
        </w:rPr>
        <w:t xml:space="preserve">  suffisante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en avril. Les dates et</w:t>
      </w:r>
      <w:r w:rsidR="00265D55">
        <w:rPr>
          <w:rFonts w:ascii="Verdana" w:eastAsia="Verdana" w:hAnsi="Verdana" w:cs="Verdana"/>
          <w:sz w:val="18"/>
          <w:szCs w:val="18"/>
        </w:rPr>
        <w:t xml:space="preserve"> les modalités </w:t>
      </w:r>
      <w:r>
        <w:rPr>
          <w:rFonts w:ascii="Verdana" w:eastAsia="Verdana" w:hAnsi="Verdana" w:cs="Verdana"/>
          <w:sz w:val="18"/>
          <w:szCs w:val="18"/>
        </w:rPr>
        <w:t xml:space="preserve">pour la seconde distribution seront </w:t>
      </w:r>
      <w:r w:rsidR="00265D55">
        <w:rPr>
          <w:rFonts w:ascii="Verdana" w:eastAsia="Verdana" w:hAnsi="Verdana" w:cs="Verdana"/>
          <w:sz w:val="18"/>
          <w:szCs w:val="18"/>
        </w:rPr>
        <w:t>précis</w:t>
      </w:r>
      <w:r>
        <w:rPr>
          <w:rFonts w:ascii="Verdana" w:eastAsia="Verdana" w:hAnsi="Verdana" w:cs="Verdana"/>
          <w:sz w:val="18"/>
          <w:szCs w:val="18"/>
        </w:rPr>
        <w:t>é</w:t>
      </w:r>
      <w:r w:rsidR="003D6E78">
        <w:rPr>
          <w:rFonts w:ascii="Verdana" w:eastAsia="Verdana" w:hAnsi="Verdana" w:cs="Verdana"/>
          <w:sz w:val="18"/>
          <w:szCs w:val="18"/>
        </w:rPr>
        <w:t>es</w:t>
      </w:r>
      <w:r w:rsidR="00265D5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sur le site de l’AMAPLANETH.</w:t>
      </w:r>
    </w:p>
    <w:p w:rsidR="00046DC3" w:rsidRPr="00D42F37" w:rsidRDefault="00F3607A" w:rsidP="00F36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Lienhypertexte"/>
          <w:rFonts w:ascii="Verdana" w:eastAsia="Verdana" w:hAnsi="Verdana" w:cs="Verdana"/>
          <w:color w:val="0070C0"/>
          <w:sz w:val="18"/>
          <w:szCs w:val="18"/>
          <w:u w:val="none"/>
        </w:rPr>
      </w:pPr>
      <w:r w:rsidRPr="00F3607A">
        <w:rPr>
          <w:rFonts w:ascii="Verdana" w:eastAsia="Verdana" w:hAnsi="Verdana" w:cs="Verdana"/>
          <w:sz w:val="18"/>
          <w:szCs w:val="18"/>
        </w:rPr>
        <w:t>3-</w:t>
      </w:r>
      <w:r w:rsidR="00D42F37">
        <w:rPr>
          <w:rFonts w:ascii="Verdana" w:eastAsia="Verdana" w:hAnsi="Verdana" w:cs="Verdana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 xml:space="preserve">  </w:t>
      </w:r>
      <w:r w:rsidRPr="00D42F37">
        <w:rPr>
          <w:rFonts w:ascii="Verdana" w:eastAsia="Verdana" w:hAnsi="Verdana" w:cs="Verdana"/>
          <w:color w:val="0070C0"/>
          <w:sz w:val="18"/>
          <w:szCs w:val="18"/>
        </w:rPr>
        <w:t xml:space="preserve"> </w:t>
      </w:r>
      <w:r w:rsidRPr="00D42F37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Les commandes </w:t>
      </w:r>
      <w:r w:rsidR="00AA752D">
        <w:rPr>
          <w:rFonts w:ascii="Verdana" w:eastAsia="Verdana" w:hAnsi="Verdana" w:cs="Verdana"/>
          <w:color w:val="0070C0"/>
          <w:sz w:val="18"/>
          <w:szCs w:val="18"/>
        </w:rPr>
        <w:t xml:space="preserve">du </w:t>
      </w:r>
      <w:r w:rsidR="00046DC3" w:rsidRPr="00D42F37">
        <w:rPr>
          <w:rFonts w:ascii="Verdana" w:eastAsia="Verdana" w:hAnsi="Verdana" w:cs="Verdana"/>
          <w:color w:val="0070C0"/>
          <w:sz w:val="18"/>
          <w:szCs w:val="18"/>
        </w:rPr>
        <w:t>9</w:t>
      </w:r>
      <w:r w:rsidR="00AA752D">
        <w:rPr>
          <w:rFonts w:ascii="Verdana" w:eastAsia="Verdana" w:hAnsi="Verdana" w:cs="Verdana"/>
          <w:color w:val="0070C0"/>
          <w:sz w:val="18"/>
          <w:szCs w:val="18"/>
        </w:rPr>
        <w:t xml:space="preserve"> </w:t>
      </w:r>
      <w:r w:rsidR="00046DC3" w:rsidRPr="00D42F37">
        <w:rPr>
          <w:rFonts w:ascii="Verdana" w:eastAsia="Verdana" w:hAnsi="Verdana" w:cs="Verdana"/>
          <w:color w:val="0070C0"/>
          <w:sz w:val="18"/>
          <w:szCs w:val="18"/>
        </w:rPr>
        <w:t xml:space="preserve">mars </w:t>
      </w:r>
      <w:r w:rsidR="00AA752D">
        <w:rPr>
          <w:rFonts w:ascii="Verdana" w:eastAsia="Verdana" w:hAnsi="Verdana" w:cs="Verdana"/>
          <w:color w:val="0070C0"/>
          <w:sz w:val="18"/>
          <w:szCs w:val="18"/>
        </w:rPr>
        <w:t>devront être transmise</w:t>
      </w:r>
      <w:r w:rsidRPr="00D42F37">
        <w:rPr>
          <w:rFonts w:ascii="Verdana" w:eastAsia="Verdana" w:hAnsi="Verdana" w:cs="Verdana"/>
          <w:color w:val="0070C0"/>
          <w:sz w:val="18"/>
          <w:szCs w:val="18"/>
        </w:rPr>
        <w:t xml:space="preserve"> </w:t>
      </w:r>
      <w:r w:rsidR="00046DC3" w:rsidRPr="00D42F37">
        <w:rPr>
          <w:rFonts w:ascii="Verdana" w:eastAsia="Verdana" w:hAnsi="Verdana" w:cs="Verdana"/>
          <w:color w:val="0070C0"/>
          <w:sz w:val="18"/>
          <w:szCs w:val="18"/>
        </w:rPr>
        <w:t xml:space="preserve">avant le 23 Février </w:t>
      </w:r>
      <w:r w:rsidRPr="00D42F37">
        <w:rPr>
          <w:rFonts w:ascii="Verdana" w:eastAsia="Verdana" w:hAnsi="Verdana" w:cs="Verdana"/>
          <w:color w:val="0070C0"/>
          <w:sz w:val="18"/>
          <w:szCs w:val="18"/>
        </w:rPr>
        <w:t xml:space="preserve">par mail à </w:t>
      </w:r>
      <w:hyperlink r:id="rId5" w:history="1">
        <w:r w:rsidRPr="00D42F37">
          <w:rPr>
            <w:rStyle w:val="Lienhypertexte"/>
            <w:rFonts w:ascii="Verdana" w:eastAsia="Verdana" w:hAnsi="Verdana" w:cs="Verdana"/>
            <w:b/>
            <w:color w:val="0070C0"/>
            <w:sz w:val="18"/>
            <w:szCs w:val="18"/>
          </w:rPr>
          <w:t>herve.bonet66@gmail.com</w:t>
        </w:r>
      </w:hyperlink>
      <w:r w:rsidRPr="00D42F37">
        <w:rPr>
          <w:rStyle w:val="Lienhypertexte"/>
          <w:rFonts w:ascii="Verdana" w:eastAsia="Verdana" w:hAnsi="Verdana" w:cs="Verdana"/>
          <w:b/>
          <w:color w:val="0070C0"/>
          <w:sz w:val="18"/>
          <w:szCs w:val="18"/>
        </w:rPr>
        <w:t xml:space="preserve"> </w:t>
      </w:r>
      <w:r w:rsidR="00AA752D">
        <w:rPr>
          <w:rStyle w:val="Lienhypertexte"/>
          <w:rFonts w:ascii="Verdana" w:eastAsia="Verdana" w:hAnsi="Verdana" w:cs="Verdana"/>
          <w:color w:val="000000" w:themeColor="text1"/>
          <w:sz w:val="18"/>
          <w:szCs w:val="18"/>
          <w:u w:val="none"/>
        </w:rPr>
        <w:t xml:space="preserve"> conformément au</w:t>
      </w:r>
      <w:r w:rsidRPr="00D42F37">
        <w:rPr>
          <w:rStyle w:val="Lienhypertexte"/>
          <w:rFonts w:ascii="Verdana" w:eastAsia="Verdana" w:hAnsi="Verdana" w:cs="Verdana"/>
          <w:color w:val="000000" w:themeColor="text1"/>
          <w:sz w:val="18"/>
          <w:szCs w:val="18"/>
          <w:u w:val="none"/>
        </w:rPr>
        <w:t xml:space="preserve"> tableau ci-dessous</w:t>
      </w:r>
      <w:r w:rsidRPr="00D42F37">
        <w:rPr>
          <w:rStyle w:val="Lienhypertexte"/>
          <w:rFonts w:ascii="Verdana" w:eastAsia="Verdana" w:hAnsi="Verdana" w:cs="Verdana"/>
          <w:color w:val="0070C0"/>
          <w:sz w:val="18"/>
          <w:szCs w:val="18"/>
          <w:u w:val="none"/>
        </w:rPr>
        <w:t>.</w:t>
      </w:r>
    </w:p>
    <w:p w:rsidR="00F3607A" w:rsidRPr="00C600C3" w:rsidRDefault="00046DC3" w:rsidP="00F360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Style w:val="Lienhypertexte"/>
          <w:rFonts w:ascii="Verdana" w:eastAsia="Verdana" w:hAnsi="Verdana" w:cs="Verdana"/>
          <w:sz w:val="21"/>
          <w:szCs w:val="18"/>
          <w:u w:val="none"/>
        </w:rPr>
      </w:pPr>
      <w:r>
        <w:rPr>
          <w:sz w:val="16"/>
          <w:szCs w:val="16"/>
        </w:rPr>
        <w:t>Le poids des 1/</w:t>
      </w:r>
      <w:proofErr w:type="gramStart"/>
      <w:r>
        <w:rPr>
          <w:sz w:val="16"/>
          <w:szCs w:val="16"/>
        </w:rPr>
        <w:t>2  caissettes</w:t>
      </w:r>
      <w:proofErr w:type="gramEnd"/>
      <w:r>
        <w:rPr>
          <w:sz w:val="16"/>
          <w:szCs w:val="16"/>
        </w:rPr>
        <w:t xml:space="preserve"> varie entre 6 et 9 kg. En cochant </w:t>
      </w:r>
      <w:proofErr w:type="gramStart"/>
      <w:r>
        <w:rPr>
          <w:sz w:val="16"/>
          <w:szCs w:val="16"/>
        </w:rPr>
        <w:t>G  (</w:t>
      </w:r>
      <w:proofErr w:type="gramEnd"/>
      <w:r>
        <w:rPr>
          <w:sz w:val="16"/>
          <w:szCs w:val="16"/>
        </w:rPr>
        <w:t>Grande) vous optez pour une caissette entre 8 et 9 kg. En cochant P (Petite) vous optez pour une caissette entre 6 et 7 kg. A noter que le nombre de caissettes G ou P dépend du producteur et non pas de notre choix. Vous avez la possibilité de commande</w:t>
      </w:r>
      <w:r w:rsidR="00265D55">
        <w:rPr>
          <w:sz w:val="16"/>
          <w:szCs w:val="16"/>
        </w:rPr>
        <w:t xml:space="preserve">r </w:t>
      </w:r>
      <w:r>
        <w:rPr>
          <w:sz w:val="16"/>
          <w:szCs w:val="16"/>
        </w:rPr>
        <w:t xml:space="preserve">des abats. </w:t>
      </w:r>
      <w:r w:rsidRPr="00C600C3">
        <w:rPr>
          <w:sz w:val="16"/>
          <w:szCs w:val="14"/>
        </w:rPr>
        <w:t>La commande d’abats se fait en unité de Kg (minimum 1Kg)</w:t>
      </w:r>
      <w:r w:rsidR="00F3607A" w:rsidRPr="00C600C3">
        <w:rPr>
          <w:rStyle w:val="Lienhypertexte"/>
          <w:rFonts w:ascii="Verdana" w:eastAsia="Verdana" w:hAnsi="Verdana" w:cs="Verdana"/>
          <w:sz w:val="21"/>
          <w:szCs w:val="18"/>
          <w:u w:val="none"/>
        </w:rPr>
        <w:t xml:space="preserve"> </w:t>
      </w:r>
    </w:p>
    <w:tbl>
      <w:tblPr>
        <w:tblStyle w:val="a1"/>
        <w:tblW w:w="22603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1572"/>
        <w:gridCol w:w="1275"/>
        <w:gridCol w:w="709"/>
        <w:gridCol w:w="567"/>
        <w:gridCol w:w="1134"/>
        <w:gridCol w:w="709"/>
        <w:gridCol w:w="1052"/>
        <w:gridCol w:w="724"/>
        <w:gridCol w:w="850"/>
        <w:gridCol w:w="851"/>
        <w:gridCol w:w="13160"/>
      </w:tblGrid>
      <w:tr w:rsidR="00F3607A" w:rsidTr="00F3607A">
        <w:trPr>
          <w:gridAfter w:val="1"/>
          <w:wAfter w:w="13160" w:type="dxa"/>
          <w:trHeight w:val="300"/>
        </w:trPr>
        <w:tc>
          <w:tcPr>
            <w:tcW w:w="284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CAISETTE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1/2 CAISETTE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SOUS VIDE</w:t>
            </w:r>
          </w:p>
        </w:tc>
        <w:tc>
          <w:tcPr>
            <w:tcW w:w="1052" w:type="dxa"/>
            <w:tcBorders>
              <w:top w:val="single" w:sz="12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ABATS</w:t>
            </w:r>
          </w:p>
        </w:tc>
        <w:tc>
          <w:tcPr>
            <w:tcW w:w="7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SOUS VIDE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MERGUES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SOUS VIDE</w:t>
            </w:r>
          </w:p>
        </w:tc>
      </w:tr>
      <w:tr w:rsidR="00F3607A" w:rsidTr="00F3607A">
        <w:trPr>
          <w:gridAfter w:val="1"/>
          <w:wAfter w:w="13160" w:type="dxa"/>
          <w:trHeight w:val="300"/>
        </w:trPr>
        <w:tc>
          <w:tcPr>
            <w:tcW w:w="284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16.00 €/KG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16.00 €/KG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1,50 €/KG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5,00 €/KG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1,50 €/KG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12,00 €/KG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1,50 €/KG</w:t>
            </w:r>
          </w:p>
        </w:tc>
      </w:tr>
      <w:tr w:rsidR="00F3607A" w:rsidTr="00F3607A">
        <w:trPr>
          <w:gridAfter w:val="1"/>
          <w:wAfter w:w="13160" w:type="dxa"/>
          <w:trHeight w:val="300"/>
        </w:trPr>
        <w:tc>
          <w:tcPr>
            <w:tcW w:w="15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Prénom</w:t>
            </w: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360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3607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3607A" w:rsidRDefault="00F3607A" w:rsidP="00F6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3607A" w:rsidRDefault="00F3607A" w:rsidP="00F6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F3607A" w:rsidTr="00F3607A">
        <w:trPr>
          <w:trHeight w:val="320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  <w:tc>
          <w:tcPr>
            <w:tcW w:w="13160" w:type="dxa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  <w:vAlign w:val="bottom"/>
          </w:tcPr>
          <w:p w:rsidR="00F3607A" w:rsidRDefault="00F3607A" w:rsidP="00F639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E76F9" w:rsidRPr="00D42F37" w:rsidRDefault="001253D5" w:rsidP="00D42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 xml:space="preserve">Article </w:t>
      </w:r>
      <w:r w:rsidR="00D42F37"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>4</w:t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b/>
          <w:sz w:val="18"/>
          <w:szCs w:val="18"/>
          <w:highlight w:val="lightGray"/>
        </w:rPr>
        <w:tab/>
      </w:r>
      <w:r>
        <w:rPr>
          <w:rFonts w:ascii="Verdana" w:eastAsia="Verdana" w:hAnsi="Verdana" w:cs="Verdana"/>
          <w:b/>
          <w:sz w:val="18"/>
          <w:szCs w:val="18"/>
          <w:highlight w:val="lightGray"/>
          <w:u w:val="single"/>
        </w:rPr>
        <w:t xml:space="preserve">Prix du colis et modalités de règlement </w:t>
      </w:r>
      <w:r>
        <w:rPr>
          <w:rFonts w:ascii="Verdana" w:eastAsia="Verdana" w:hAnsi="Verdana" w:cs="Verdana"/>
          <w:sz w:val="18"/>
          <w:szCs w:val="18"/>
          <w:highlight w:val="lightGray"/>
          <w:u w:val="single"/>
        </w:rPr>
        <w:t>:</w:t>
      </w:r>
      <w:r w:rsidR="00BF622B">
        <w:rPr>
          <w:rFonts w:ascii="Verdana" w:eastAsia="Verdana" w:hAnsi="Verdana" w:cs="Verdana"/>
          <w:sz w:val="18"/>
          <w:szCs w:val="18"/>
        </w:rPr>
        <w:tab/>
      </w:r>
      <w:r w:rsidR="00E93972">
        <w:rPr>
          <w:rFonts w:ascii="Verdana" w:eastAsia="Verdana" w:hAnsi="Verdana" w:cs="Verdana"/>
          <w:sz w:val="18"/>
          <w:szCs w:val="18"/>
        </w:rPr>
        <w:t xml:space="preserve"> </w:t>
      </w:r>
    </w:p>
    <w:p w:rsidR="00D42F37" w:rsidRDefault="001253D5" w:rsidP="00D42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4-</w:t>
      </w:r>
      <w:r w:rsidR="00D42F37"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ab/>
        <w:t xml:space="preserve">Le </w:t>
      </w:r>
      <w:r w:rsidR="00FD5EB3">
        <w:rPr>
          <w:rFonts w:ascii="Verdana" w:eastAsia="Verdana" w:hAnsi="Verdana" w:cs="Verdana"/>
          <w:sz w:val="18"/>
          <w:szCs w:val="18"/>
        </w:rPr>
        <w:t>règlement des commandes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570118">
        <w:rPr>
          <w:rFonts w:ascii="Verdana" w:eastAsia="Verdana" w:hAnsi="Verdana" w:cs="Verdana"/>
          <w:sz w:val="18"/>
          <w:szCs w:val="18"/>
        </w:rPr>
        <w:t xml:space="preserve">sera </w:t>
      </w:r>
      <w:r>
        <w:rPr>
          <w:rFonts w:ascii="Verdana" w:eastAsia="Verdana" w:hAnsi="Verdana" w:cs="Verdana"/>
          <w:sz w:val="18"/>
          <w:szCs w:val="18"/>
        </w:rPr>
        <w:t>effectu</w:t>
      </w:r>
      <w:r w:rsidR="00570118">
        <w:rPr>
          <w:rFonts w:ascii="Verdana" w:eastAsia="Verdana" w:hAnsi="Verdana" w:cs="Verdana"/>
          <w:sz w:val="18"/>
          <w:szCs w:val="18"/>
        </w:rPr>
        <w:t>é</w:t>
      </w:r>
      <w:r>
        <w:rPr>
          <w:rFonts w:ascii="Verdana" w:eastAsia="Verdana" w:hAnsi="Verdana" w:cs="Verdana"/>
          <w:sz w:val="18"/>
          <w:szCs w:val="18"/>
        </w:rPr>
        <w:t xml:space="preserve"> par chèque </w:t>
      </w:r>
      <w:r w:rsidR="00570118">
        <w:rPr>
          <w:rFonts w:ascii="Verdana" w:eastAsia="Verdana" w:hAnsi="Verdana" w:cs="Verdana"/>
          <w:sz w:val="18"/>
          <w:szCs w:val="18"/>
        </w:rPr>
        <w:t xml:space="preserve">établi </w:t>
      </w:r>
      <w:r>
        <w:rPr>
          <w:rFonts w:ascii="Verdana" w:eastAsia="Verdana" w:hAnsi="Verdana" w:cs="Verdana"/>
          <w:sz w:val="18"/>
          <w:szCs w:val="18"/>
        </w:rPr>
        <w:t xml:space="preserve">à l'ordre de </w:t>
      </w:r>
      <w:r>
        <w:rPr>
          <w:rFonts w:ascii="Verdana" w:eastAsia="Verdana" w:hAnsi="Verdana" w:cs="Verdana"/>
          <w:color w:val="FF0000"/>
          <w:sz w:val="18"/>
          <w:szCs w:val="18"/>
        </w:rPr>
        <w:t>EARL DE LA NOZAIE</w:t>
      </w:r>
      <w:r w:rsidR="00FD5EB3">
        <w:rPr>
          <w:rFonts w:ascii="Verdana" w:eastAsia="Verdana" w:hAnsi="Verdana" w:cs="Verdana"/>
          <w:sz w:val="18"/>
          <w:szCs w:val="18"/>
        </w:rPr>
        <w:t>.</w:t>
      </w:r>
      <w:r w:rsidR="00265D55">
        <w:rPr>
          <w:rFonts w:ascii="Verdana" w:eastAsia="Verdana" w:hAnsi="Verdana" w:cs="Verdana"/>
          <w:sz w:val="18"/>
          <w:szCs w:val="18"/>
        </w:rPr>
        <w:t xml:space="preserve"> Verser un </w:t>
      </w:r>
      <w:r>
        <w:rPr>
          <w:rFonts w:ascii="Verdana" w:eastAsia="Verdana" w:hAnsi="Verdana" w:cs="Verdana"/>
          <w:sz w:val="18"/>
          <w:szCs w:val="18"/>
        </w:rPr>
        <w:t>acompte</w:t>
      </w:r>
      <w:r w:rsidR="00265D55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à la commande : 70 € pour un ½ agneau</w:t>
      </w:r>
      <w:r w:rsidR="00821952"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 w:rsidR="00821952">
        <w:rPr>
          <w:rFonts w:ascii="Verdana" w:eastAsia="Verdana" w:hAnsi="Verdana" w:cs="Verdana"/>
          <w:sz w:val="18"/>
          <w:szCs w:val="18"/>
        </w:rPr>
        <w:t>140 € pour 1 agneau.</w:t>
      </w:r>
      <w:r w:rsidR="00FD5EB3">
        <w:rPr>
          <w:rFonts w:ascii="Verdana" w:eastAsia="Verdana" w:hAnsi="Verdana" w:cs="Verdana"/>
          <w:sz w:val="18"/>
          <w:szCs w:val="18"/>
        </w:rPr>
        <w:t xml:space="preserve"> </w:t>
      </w:r>
      <w:r w:rsidR="00821952"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solde</w:t>
      </w:r>
      <w:r w:rsidR="00821952">
        <w:rPr>
          <w:rFonts w:ascii="Verdana" w:eastAsia="Verdana" w:hAnsi="Verdana" w:cs="Verdana"/>
          <w:sz w:val="18"/>
          <w:szCs w:val="18"/>
        </w:rPr>
        <w:t xml:space="preserve"> de votre commande</w:t>
      </w:r>
      <w:r>
        <w:rPr>
          <w:rFonts w:ascii="Verdana" w:eastAsia="Verdana" w:hAnsi="Verdana" w:cs="Verdana"/>
          <w:sz w:val="18"/>
          <w:szCs w:val="18"/>
        </w:rPr>
        <w:t xml:space="preserve"> sera </w:t>
      </w:r>
      <w:r w:rsidR="00AA752D">
        <w:rPr>
          <w:rFonts w:ascii="Verdana" w:eastAsia="Verdana" w:hAnsi="Verdana" w:cs="Verdana"/>
          <w:sz w:val="18"/>
          <w:szCs w:val="18"/>
        </w:rPr>
        <w:t>communiqu</w:t>
      </w:r>
      <w:r>
        <w:rPr>
          <w:rFonts w:ascii="Verdana" w:eastAsia="Verdana" w:hAnsi="Verdana" w:cs="Verdana"/>
          <w:sz w:val="18"/>
          <w:szCs w:val="18"/>
        </w:rPr>
        <w:t>é par mail</w:t>
      </w:r>
      <w:r w:rsidR="00821952">
        <w:rPr>
          <w:rFonts w:ascii="Verdana" w:eastAsia="Verdana" w:hAnsi="Verdana" w:cs="Verdana"/>
          <w:sz w:val="18"/>
          <w:szCs w:val="18"/>
        </w:rPr>
        <w:t>,</w:t>
      </w:r>
      <w:r w:rsidR="00821952">
        <w:rPr>
          <w:rFonts w:ascii="Verdana" w:eastAsia="Verdana" w:hAnsi="Verdana" w:cs="Verdana"/>
          <w:sz w:val="18"/>
          <w:szCs w:val="18"/>
        </w:rPr>
        <w:t xml:space="preserve"> la veille de la distribution</w:t>
      </w:r>
      <w:r w:rsidR="00FD5EB3">
        <w:rPr>
          <w:rFonts w:ascii="Verdana" w:eastAsia="Verdana" w:hAnsi="Verdana" w:cs="Verdana"/>
          <w:sz w:val="18"/>
          <w:szCs w:val="18"/>
        </w:rPr>
        <w:t xml:space="preserve"> </w:t>
      </w:r>
      <w:r w:rsidR="00AA752D">
        <w:rPr>
          <w:rFonts w:ascii="Verdana" w:eastAsia="Verdana" w:hAnsi="Verdana" w:cs="Verdana"/>
          <w:sz w:val="18"/>
          <w:szCs w:val="18"/>
        </w:rPr>
        <w:t>afin d</w:t>
      </w:r>
      <w:r w:rsidR="00265D55">
        <w:rPr>
          <w:rFonts w:ascii="Verdana" w:eastAsia="Verdana" w:hAnsi="Verdana" w:cs="Verdana"/>
          <w:sz w:val="18"/>
          <w:szCs w:val="18"/>
        </w:rPr>
        <w:t xml:space="preserve">’établir </w:t>
      </w:r>
      <w:r w:rsidR="00AA752D">
        <w:rPr>
          <w:rFonts w:ascii="Verdana" w:eastAsia="Verdana" w:hAnsi="Verdana" w:cs="Verdana"/>
          <w:sz w:val="18"/>
          <w:szCs w:val="18"/>
        </w:rPr>
        <w:t>le</w:t>
      </w:r>
      <w:r w:rsidR="000448DA">
        <w:rPr>
          <w:rFonts w:ascii="Verdana" w:eastAsia="Verdana" w:hAnsi="Verdana" w:cs="Verdana"/>
          <w:sz w:val="18"/>
          <w:szCs w:val="18"/>
        </w:rPr>
        <w:t xml:space="preserve"> chèque </w:t>
      </w:r>
      <w:r w:rsidR="00FD5EB3">
        <w:rPr>
          <w:rFonts w:ascii="Verdana" w:eastAsia="Verdana" w:hAnsi="Verdana" w:cs="Verdana"/>
          <w:sz w:val="18"/>
          <w:szCs w:val="18"/>
        </w:rPr>
        <w:t>d</w:t>
      </w:r>
      <w:r w:rsidR="00AA752D">
        <w:rPr>
          <w:rFonts w:ascii="Verdana" w:eastAsia="Verdana" w:hAnsi="Verdana" w:cs="Verdana"/>
          <w:sz w:val="18"/>
          <w:szCs w:val="18"/>
        </w:rPr>
        <w:t>u</w:t>
      </w:r>
      <w:r w:rsidR="00FD5EB3">
        <w:rPr>
          <w:rFonts w:ascii="Verdana" w:eastAsia="Verdana" w:hAnsi="Verdana" w:cs="Verdana"/>
          <w:sz w:val="18"/>
          <w:szCs w:val="18"/>
        </w:rPr>
        <w:t xml:space="preserve"> solde </w:t>
      </w:r>
      <w:bookmarkStart w:id="1" w:name="_GoBack"/>
      <w:bookmarkEnd w:id="1"/>
      <w:r w:rsidR="00FD5EB3">
        <w:rPr>
          <w:rFonts w:ascii="Verdana" w:eastAsia="Verdana" w:hAnsi="Verdana" w:cs="Verdana"/>
          <w:sz w:val="18"/>
          <w:szCs w:val="18"/>
        </w:rPr>
        <w:t>et</w:t>
      </w:r>
      <w:r w:rsidR="00821952">
        <w:rPr>
          <w:rFonts w:ascii="Verdana" w:eastAsia="Verdana" w:hAnsi="Verdana" w:cs="Verdana"/>
          <w:sz w:val="18"/>
          <w:szCs w:val="18"/>
        </w:rPr>
        <w:t xml:space="preserve"> </w:t>
      </w:r>
      <w:r w:rsidR="000448DA">
        <w:rPr>
          <w:rFonts w:ascii="Verdana" w:eastAsia="Verdana" w:hAnsi="Verdana" w:cs="Verdana"/>
          <w:sz w:val="18"/>
          <w:szCs w:val="18"/>
        </w:rPr>
        <w:t>fluidifier la distribution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 w:rsidR="000448DA">
        <w:rPr>
          <w:rFonts w:ascii="Verdana" w:eastAsia="Verdana" w:hAnsi="Verdana" w:cs="Verdana"/>
          <w:sz w:val="18"/>
          <w:szCs w:val="18"/>
        </w:rPr>
        <w:t xml:space="preserve">Le prix du colis est </w:t>
      </w:r>
      <w:r>
        <w:rPr>
          <w:rFonts w:ascii="Verdana" w:eastAsia="Verdana" w:hAnsi="Verdana" w:cs="Verdana"/>
          <w:sz w:val="18"/>
          <w:szCs w:val="18"/>
        </w:rPr>
        <w:t>fonction du poids exact d</w:t>
      </w:r>
      <w:r w:rsidR="000448DA">
        <w:rPr>
          <w:rFonts w:ascii="Verdana" w:eastAsia="Verdana" w:hAnsi="Verdana" w:cs="Verdana"/>
          <w:sz w:val="18"/>
          <w:szCs w:val="18"/>
        </w:rPr>
        <w:t>e viande et de la présentation (sous vide ou non)</w:t>
      </w:r>
      <w:r>
        <w:rPr>
          <w:rFonts w:ascii="Verdana" w:eastAsia="Verdana" w:hAnsi="Verdana" w:cs="Verdana"/>
          <w:sz w:val="18"/>
          <w:szCs w:val="18"/>
        </w:rPr>
        <w:t>. L</w:t>
      </w:r>
      <w:r w:rsidR="000448DA">
        <w:rPr>
          <w:rFonts w:ascii="Verdana" w:eastAsia="Verdana" w:hAnsi="Verdana" w:cs="Verdana"/>
          <w:sz w:val="18"/>
          <w:szCs w:val="18"/>
        </w:rPr>
        <w:t>a marchandise</w:t>
      </w:r>
      <w:r>
        <w:rPr>
          <w:rFonts w:ascii="Verdana" w:eastAsia="Verdana" w:hAnsi="Verdana" w:cs="Verdana"/>
          <w:sz w:val="18"/>
          <w:szCs w:val="18"/>
        </w:rPr>
        <w:t xml:space="preserve"> sera</w:t>
      </w:r>
      <w:r w:rsidR="000448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rem</w:t>
      </w:r>
      <w:r w:rsidR="000448DA">
        <w:rPr>
          <w:rFonts w:ascii="Verdana" w:eastAsia="Verdana" w:hAnsi="Verdana" w:cs="Verdana"/>
          <w:sz w:val="18"/>
          <w:szCs w:val="18"/>
        </w:rPr>
        <w:t>is</w:t>
      </w:r>
      <w:r w:rsidR="00FD5EB3">
        <w:rPr>
          <w:rFonts w:ascii="Verdana" w:eastAsia="Verdana" w:hAnsi="Verdana" w:cs="Verdana"/>
          <w:sz w:val="18"/>
          <w:szCs w:val="18"/>
        </w:rPr>
        <w:t>e</w:t>
      </w:r>
      <w:r w:rsidR="000448DA"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le jour de la distribution c</w:t>
      </w:r>
      <w:r w:rsidR="000448DA">
        <w:rPr>
          <w:rFonts w:ascii="Verdana" w:eastAsia="Verdana" w:hAnsi="Verdana" w:cs="Verdana"/>
          <w:sz w:val="18"/>
          <w:szCs w:val="18"/>
        </w:rPr>
        <w:t>ontre le solde du colis</w:t>
      </w:r>
      <w:r>
        <w:rPr>
          <w:rFonts w:ascii="Verdana" w:eastAsia="Verdana" w:hAnsi="Verdana" w:cs="Verdana"/>
          <w:sz w:val="18"/>
          <w:szCs w:val="18"/>
        </w:rPr>
        <w:t xml:space="preserve">. </w:t>
      </w:r>
    </w:p>
    <w:p w:rsidR="00D42F37" w:rsidRDefault="00D42F37" w:rsidP="00D42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b/>
          <w:sz w:val="18"/>
          <w:szCs w:val="18"/>
        </w:rPr>
      </w:pPr>
      <w:proofErr w:type="spellStart"/>
      <w:r w:rsidRPr="00D42F37">
        <w:rPr>
          <w:sz w:val="20"/>
          <w:szCs w:val="20"/>
        </w:rPr>
        <w:t>Veneux</w:t>
      </w:r>
      <w:proofErr w:type="spellEnd"/>
      <w:r w:rsidRPr="00D42F37">
        <w:rPr>
          <w:sz w:val="20"/>
          <w:szCs w:val="20"/>
        </w:rPr>
        <w:t xml:space="preserve"> les Sablons </w:t>
      </w:r>
      <w:proofErr w:type="gramStart"/>
      <w:r w:rsidRPr="00D42F37">
        <w:rPr>
          <w:sz w:val="20"/>
          <w:szCs w:val="20"/>
        </w:rPr>
        <w:t>l</w:t>
      </w:r>
      <w:r w:rsidR="00046DC3" w:rsidRPr="00D42F37">
        <w:rPr>
          <w:sz w:val="20"/>
          <w:szCs w:val="20"/>
        </w:rPr>
        <w:t>e</w:t>
      </w:r>
      <w:r w:rsidR="00046DC3">
        <w:rPr>
          <w:sz w:val="16"/>
          <w:szCs w:val="16"/>
        </w:rPr>
        <w:t xml:space="preserve"> </w:t>
      </w:r>
      <w:r w:rsidR="001253D5"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…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…/……/………..    </w:t>
      </w:r>
    </w:p>
    <w:p w:rsidR="007E76F9" w:rsidRPr="00D42F37" w:rsidRDefault="00D42F37" w:rsidP="00D42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 Souscripteur :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>Producteur :</w:t>
      </w:r>
    </w:p>
    <w:p w:rsidR="00D42F37" w:rsidRDefault="00D42F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556" w:hanging="556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6572" w:type="dxa"/>
        <w:tblInd w:w="70" w:type="dxa"/>
        <w:tblLayout w:type="fixed"/>
        <w:tblLook w:val="0400" w:firstRow="0" w:lastRow="0" w:firstColumn="0" w:lastColumn="0" w:noHBand="0" w:noVBand="1"/>
      </w:tblPr>
      <w:tblGrid>
        <w:gridCol w:w="6572"/>
      </w:tblGrid>
      <w:tr w:rsidR="00046DC3" w:rsidTr="00046DC3">
        <w:trPr>
          <w:trHeight w:val="300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DC3" w:rsidRDefault="00046D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</w:tr>
      <w:tr w:rsidR="00046DC3" w:rsidTr="00046DC3">
        <w:trPr>
          <w:trHeight w:val="300"/>
        </w:trPr>
        <w:tc>
          <w:tcPr>
            <w:tcW w:w="6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6DC3" w:rsidRDefault="00046D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2"/>
                <w:szCs w:val="22"/>
              </w:rPr>
            </w:pPr>
          </w:p>
        </w:tc>
      </w:tr>
    </w:tbl>
    <w:p w:rsidR="007E76F9" w:rsidRDefault="007E76F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964721" w:rsidRDefault="009647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7E76F9" w:rsidRDefault="007E76F9">
      <w:pPr>
        <w:spacing w:after="240"/>
        <w:rPr>
          <w:rFonts w:ascii="Verdana" w:eastAsia="Verdana" w:hAnsi="Verdana" w:cs="Verdana"/>
        </w:rPr>
      </w:pPr>
    </w:p>
    <w:sectPr w:rsidR="007E76F9">
      <w:pgSz w:w="11900" w:h="16840"/>
      <w:pgMar w:top="423" w:right="702" w:bottom="1417" w:left="99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A9E"/>
    <w:multiLevelType w:val="multilevel"/>
    <w:tmpl w:val="EAE4F2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1" w15:restartNumberingAfterBreak="0">
    <w:nsid w:val="27C14534"/>
    <w:multiLevelType w:val="multilevel"/>
    <w:tmpl w:val="2A2AFD52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5FF63941"/>
    <w:multiLevelType w:val="multilevel"/>
    <w:tmpl w:val="43AEE92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abstractNum w:abstractNumId="3" w15:restartNumberingAfterBreak="0">
    <w:nsid w:val="60B66FA8"/>
    <w:multiLevelType w:val="multilevel"/>
    <w:tmpl w:val="7C88137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-%2"/>
      <w:lvlJc w:val="left"/>
      <w:pPr>
        <w:ind w:left="720" w:hanging="72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1080" w:hanging="10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440" w:hanging="144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800" w:hanging="1800"/>
      </w:pPr>
    </w:lvl>
    <w:lvl w:ilvl="8">
      <w:start w:val="1"/>
      <w:numFmt w:val="decimal"/>
      <w:lvlText w:val="%1-%2.%3.%4.%5.%6.%7.%8.%9"/>
      <w:lvlJc w:val="left"/>
      <w:pPr>
        <w:ind w:left="216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F9"/>
    <w:rsid w:val="000448DA"/>
    <w:rsid w:val="00046DC3"/>
    <w:rsid w:val="001253D5"/>
    <w:rsid w:val="00265D55"/>
    <w:rsid w:val="003D6E78"/>
    <w:rsid w:val="00481C4D"/>
    <w:rsid w:val="00570118"/>
    <w:rsid w:val="007E76F9"/>
    <w:rsid w:val="00821952"/>
    <w:rsid w:val="00902AEC"/>
    <w:rsid w:val="00964721"/>
    <w:rsid w:val="009A7BC2"/>
    <w:rsid w:val="00A26948"/>
    <w:rsid w:val="00AA752D"/>
    <w:rsid w:val="00B83D96"/>
    <w:rsid w:val="00BF622B"/>
    <w:rsid w:val="00C600C3"/>
    <w:rsid w:val="00D42F37"/>
    <w:rsid w:val="00E93972"/>
    <w:rsid w:val="00F3607A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A772"/>
  <w15:docId w15:val="{07154D11-234B-A74B-A687-6C7B1D64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8F4"/>
  </w:style>
  <w:style w:type="paragraph" w:styleId="Titre1">
    <w:name w:val="heading 1"/>
    <w:basedOn w:val="Normal1"/>
    <w:next w:val="Normal1"/>
    <w:rsid w:val="00EA61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EA61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EA61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EA6162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rsid w:val="00EA61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EA61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EA616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EA6162"/>
  </w:style>
  <w:style w:type="table" w:customStyle="1" w:styleId="TableNormal1">
    <w:name w:val="Table Normal1"/>
    <w:rsid w:val="00EA616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C5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3A5F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3A5F"/>
    <w:rPr>
      <w:i/>
      <w:iCs/>
      <w:color w:val="DDDDDD" w:themeColor="accent1"/>
    </w:rPr>
  </w:style>
  <w:style w:type="character" w:styleId="Rfrenceintense">
    <w:name w:val="Intense Reference"/>
    <w:basedOn w:val="Policepardfaut"/>
    <w:uiPriority w:val="32"/>
    <w:qFormat/>
    <w:rsid w:val="00146B9E"/>
    <w:rPr>
      <w:b/>
      <w:bCs/>
      <w:smallCaps/>
      <w:color w:val="DDDDDD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146B9E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EA616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64BC9"/>
    <w:rPr>
      <w:color w:val="5F5F5F" w:themeColor="hyperlink"/>
      <w:u w:val="single"/>
    </w:r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rve.bonet6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BONET</dc:creator>
  <cp:lastModifiedBy>AGNES LIGOT</cp:lastModifiedBy>
  <cp:revision>5</cp:revision>
  <dcterms:created xsi:type="dcterms:W3CDTF">2019-02-04T23:34:00Z</dcterms:created>
  <dcterms:modified xsi:type="dcterms:W3CDTF">2019-02-05T00:03:00Z</dcterms:modified>
</cp:coreProperties>
</file>